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26A18" w14:textId="3361C8DE" w:rsidR="009C736F" w:rsidRDefault="00D0620E">
      <w:r>
        <w:t>Bandymas</w:t>
      </w:r>
    </w:p>
    <w:sectPr w:rsidR="009C736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0E"/>
    <w:rsid w:val="0001372D"/>
    <w:rsid w:val="0076526E"/>
    <w:rsid w:val="009C736F"/>
    <w:rsid w:val="00AC153B"/>
    <w:rsid w:val="00CD61D5"/>
    <w:rsid w:val="00D06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57B3E"/>
  <w15:chartTrackingRefBased/>
  <w15:docId w15:val="{5F58C46E-166A-405B-B0CC-B9D199C1B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D06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06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062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06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062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06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06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06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06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062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062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062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0620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0620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0620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0620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0620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0620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06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06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06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06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06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0620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D0620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0620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062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0620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062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4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Saulius Balandis</dc:creator>
  <cp:keywords/>
  <dc:description/>
  <cp:lastModifiedBy>Saulius Balandis</cp:lastModifiedBy>
  <cp:revision>1</cp:revision>
  <dcterms:created xsi:type="dcterms:W3CDTF">2026-10-14T09:41:00Z</dcterms:created>
  <dcterms:modified xsi:type="dcterms:W3CDTF">2026-10-14T09:41:00Z</dcterms:modified>
</cp:coreProperties>
</file>